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44" w:rsidRPr="00273244" w:rsidRDefault="00273244" w:rsidP="00273244">
      <w:pPr>
        <w:spacing w:before="100" w:beforeAutospacing="1" w:after="202" w:line="240" w:lineRule="auto"/>
        <w:ind w:right="-288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23C829AE" wp14:editId="50F3B055">
            <wp:extent cx="3143250" cy="400050"/>
            <wp:effectExtent l="0" t="0" r="0" b="0"/>
            <wp:docPr id="96" name="Рисунок 76" descr="https://docviewer.yandex.ru/view/0/htmlimage?id=l37-98uko5naf17ccrzc6fb4j5zxn5ndciokwx7y6cpqoi9v707a4xwg93eo8t28ay0luu95zp2u0h8tm1mg74v54oi0grt0b1v3md6&amp;name=image-EvJkZt1tuKDIKwA9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docviewer.yandex.ru/view/0/htmlimage?id=l37-98uko5naf17ccrzc6fb4j5zxn5ndciokwx7y6cpqoi9v707a4xwg93eo8t28ay0luu95zp2u0h8tm1mg74v54oi0grt0b1v3md6&amp;name=image-EvJkZt1tuKDIKwA9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44" w:rsidRPr="00273244" w:rsidRDefault="00273244" w:rsidP="0027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«Все наоборот»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лицом к взрослому. Воспитатель ритмично меняет положение рук, а дети выполняют те же движения, только наоборот. Например, воспитатель поднимает руки, а дети опускают руки; воспитатель отводит руки назад – дети протягивают руки вперед. Предлагаем такие варианты движений (взрослый – дети):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numPr>
          <w:ilvl w:val="0"/>
          <w:numId w:val="6"/>
        </w:num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поднять руки вверх – опустить вдоль туловища;</w:t>
      </w:r>
    </w:p>
    <w:p w:rsidR="00273244" w:rsidRPr="00273244" w:rsidRDefault="00273244" w:rsidP="00273244">
      <w:pPr>
        <w:numPr>
          <w:ilvl w:val="0"/>
          <w:numId w:val="6"/>
        </w:num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вытянуть вперед – отвести назад, за спину;</w:t>
      </w:r>
    </w:p>
    <w:p w:rsidR="00273244" w:rsidRPr="00273244" w:rsidRDefault="00273244" w:rsidP="00273244">
      <w:pPr>
        <w:numPr>
          <w:ilvl w:val="0"/>
          <w:numId w:val="6"/>
        </w:num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опустить вдоль тела – поднять вверх;</w:t>
      </w:r>
    </w:p>
    <w:p w:rsidR="00273244" w:rsidRPr="00273244" w:rsidRDefault="00273244" w:rsidP="00273244">
      <w:pPr>
        <w:numPr>
          <w:ilvl w:val="0"/>
          <w:numId w:val="6"/>
        </w:num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отвести назад – вытянуть вперед;</w:t>
      </w:r>
    </w:p>
    <w:p w:rsidR="00273244" w:rsidRPr="00273244" w:rsidRDefault="00273244" w:rsidP="00273244">
      <w:pPr>
        <w:numPr>
          <w:ilvl w:val="0"/>
          <w:numId w:val="6"/>
        </w:num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правая рука вверху, левая рука внизу – правая рука внизу, левая рука вверху.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«Делай наоборот»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врассыпную по залу.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показывает упражнение, а дети выполняют его в противоположную сторону.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Например, воспитатель выполняет наклон вправо, а дети – наклон влево; воспитатель делает шаг вперед, а дети – шаг назад и т. д.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«Если нравится тебе…»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в кругу.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показывает движения и произносит текст, дети повторяют движения и текст.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нравится тебе, то делай так. </w:t>
      </w:r>
      <w:r w:rsidRPr="00273244"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  <w:t>(Два хлопка в ладоши.)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нравится тебе, то делай так. </w:t>
      </w:r>
      <w:r w:rsidRPr="00273244"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  <w:t>(Два хлопка в ладоши.)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нравится тебе, то и другому покажи,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нравится тебе, то делай так. </w:t>
      </w:r>
      <w:r w:rsidRPr="00273244">
        <w:rPr>
          <w:rFonts w:ascii="yandex-sans" w:eastAsia="Times New Roman" w:hAnsi="yandex-sans" w:cs="Times New Roman"/>
          <w:i/>
          <w:iCs/>
          <w:color w:val="000000"/>
          <w:sz w:val="23"/>
          <w:szCs w:val="23"/>
          <w:lang w:eastAsia="ru-RU"/>
        </w:rPr>
        <w:t>(Два хлопка в ладоши.)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Затем слова повторяются, но с другими движениями: дети хлопают по коленям, прижимая руки к щекам, говорят: «Ай-ай», прикасаются пальцем к носу со словами: «Би-би». Можно придумать и другие забавные движения.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заключение после каждой строчки дети последовательно повторяют все движения, показанные ранее.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Важно не ошибиться в последовательности и выполнять движения в быстром темпе.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«Запрещенное движение»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Играющие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образуют круг.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заранее условливается с детьми о том, какое движение нельзя совершать, например: приседать, хлопать в ладоши, махать руками.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Затем под музыку педагог показывает различные движения, которые играющие должны повторять за ним. Чем более разнообразны и забавны эти движения, тем интереснее игра.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Неожиданно воспитатель показывает какое-либо запрещенное движение.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Тот из </w:t>
      </w: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играющих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кто по невнимательности повторит запрещенное движение, должен будет потом сплясать, спеть, прочесть стихотворение (по выбору ребенка).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Можно усложнить игру: договориться о том, что есть два движения, которые нельзя повторять, а вместо них надо делать другие. Например, когда педагог кладет руку на затылок, играющие приседают, скрестив ноги, а когда педагог наклоняется вперед, они два раза хлопают в ладоши.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«Колпак мой треугольный»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в кругу или врассыпную.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объясняет правила игры. Слова в тексте стихотворения заменяются движениями. А текст такой: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Колпак мой треугольный.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Треугольный мой колпак.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если не треугольный,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 это не мой колпак.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Сначала заменяем слово «колпак» (показываем место колпака на голове), все остальные слова в тексте произносим; затем – слово «мой» (показываем рукой на грудь), а остальные слова, кроме «колпак» и «мой», произносим; а потом – слово «треугольный» (показываем руками треугольник).</w:t>
      </w:r>
      <w:proofErr w:type="gramEnd"/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Теперь, произнося текст, заменяем три слова: «колпак», «мой», «треугольный».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 можно повторить несколько раз, ускоряя темп.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«Лево – право!»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сидят на стульях кружком.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центре – водящий с мячом.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Водящий бросает мяч одному из ребят. Если водящий при этом кричит: «Бери!», то, поймав мяч, ребенок должен назвать имя своего соседа слева. Если же при броске прозвучало: «Отдай!», нужно назвать имя соседа справа.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Тот, кто ошибется, сменяет ведущего.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«Людоед»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Выбирают водящего - «людоеда».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Людоеду завязывают глаза, и он садится на стул. Остальные игроки становятся в цепочку и, по очереди проходя перед людоедом, касаются его колена.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Людоед пытается поймать за руку игрока. Тот, кого он поймал, становится людоедом.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«Найди мяч»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становятся в круг вплотную, лицом к центру.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Один ребенок по назначению воспитателя становится в середину круга, это водящий. Играющие держат руки за спиной.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Одному из играющих воспитатель дает в руки мяч.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этого момента мяч начинают передавать друг другу за спиной. Водящий, стоя внутри круга, старается угадать, у кого мяч. Для этого он может попросить любого ребенка показать ему руки, сказав: «Руки!». По этому требованию играющий мгновенно протягивает обе руки вперед, ладонями вверх.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Тот, у кого оказался мяч, или тот, кто уронил мяч, становится в середину, а на его место встает водящий.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 повторяется.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«Отдай честь!»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Отдать честь правой рукой, а левую руку одновременно вытянуть вперед с оттопыренным большим пальцем, сказав при этом: «Во!».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Затем хлопнуть в ладоши и проделать то же самое, но быстро сменив руки.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«Рожки да ножки»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Средний и безымянный пальцы согнуты, придерживаются сверху большим пальцем, указательный и мизинец вытянуты; рука поднята вверх – это рожки.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Указательный и средний пальцы вытянуты, безымянный и мизинец прижаты к ладони и придерживаются большим пальцем; рука опущена вниз – это ножки.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Одна рука показывает рожки, вторая – ножки. Затем руки одновременно меняются ролями.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«Сосед, подними руку»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Играющие стоят или сидят (в зависимости от уговора) в кругу.</w:t>
      </w:r>
      <w:proofErr w:type="gramEnd"/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жребию выбирают водящего, который встает внутри круга. Он спокойно ходит по кругу, затем останавливается напротив одного из играющих и громко произносит: «Руки!». Тот игрок, к кому обратился водящий, продолжает сидеть (стоять), не меняя положения. </w:t>
      </w: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оба его соседа должны поднять вверх одну руку: сосед справа – левую, сосед слева – правую, т. е. ту руку, которая находится ближе к игроку, стоящему (сидящему) между ними.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кто-то из ребят ошибся – поднял не ту руку или вообще забыл ее поднять, то он меняется с водящим ролями.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 продолжается установленное время.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Выигрывает тот ребенок, который ни разу не был водящим.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Игрок считается проигравшим, даже если он только пытался поднять не ту руку.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Водящий должен останавливаться точно напротив игрока, к которому он обращается. В противном случае его команда ребенком не выполняется.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«Стоп!»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играющие становятся на линии, проведенной вдоль одной стороны площадки (зала). На противоположной стороне кружком (диаметр 2–3 шага) обозначается дом водящего. Водящий, выбранный по жребию (считалке), стоит спиной к детям и произносит: «Быстро шагай, смотри, не зевай! Стоп!»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каждое слово водящего все шагают вперед.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 только водящий произнесет: «Стоп!» – дети останавливаются, а водящий оглядывается и смотрит, кто из ребят не успел замереть на месте и шевельнулся.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Он называет этих детей, и они возвращаются на исходную линию.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Затем водящий снова поворачивается спиной </w:t>
      </w: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играющим и произносит: «Быстро шагай, смотри, не зевай! Стоп!» Все останавливаются на том месте, где их застал сигнал «стоп». Вернувшиеся на исходную линию дети двигаются оттуда.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 продолжается до тех пор, пока кто-нибудь из детей не подойдет близко к водящему и не встанет в его дом раньше, чем он скажет: «Стоп!»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Тот, кому это удастся, становится водящим.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«Угадай по голосу»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Играющие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образуют круг. Выбирают по жребию (считалке) водящего. Он выходит в середину круга и закрывает глаза.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идут по кругу и произносят: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немножко порезвились,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местам все разместились.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Ты, Алеша (Наташа и пр.), отгадай,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позвал тебя, узнай.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окончанием слов дети останавливаются.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 указывает на кого-либо из </w:t>
      </w: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играющих</w:t>
      </w:r>
      <w:proofErr w:type="gramEnd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Тот называет водящего по имени.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Водящий, не открывая глаз, должен постараться угадать, кто из ребят его позвал.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водящий отгадывает, он открывает глаза и меняется местами с названным им ребенком. Если водящий ошибся, он снова закрывает глаза.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Игра повторяется. Дети идут по кругу в другую сторону.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t>«Флюгер»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в шеренге или врассыпную.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называет стороны света и для каждой из них определяет действие: север – руки на пояс; юг – руки на голову; восток – руки вверх; запад – руки вниз.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Взрослый называет часть света, дети показывают соответствующее движение.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конце игры отмечаются дети, не допустившие ошибок.</w:t>
      </w:r>
    </w:p>
    <w:p w:rsidR="00273244" w:rsidRPr="00273244" w:rsidRDefault="00273244" w:rsidP="00273244">
      <w:pPr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«Четыре стихии»</w:t>
      </w:r>
      <w:bookmarkStart w:id="0" w:name="_GoBack"/>
      <w:bookmarkEnd w:id="0"/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стоят в шеренге или врассыпную.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объясняет правила игры: на слово «земля» играющие опускают руки вниз, на слово «вода» – вытягивают руки вперед, на слово «воздух» – поднимают руки вверх, на слово «огонь» – производят вращение руками в лучезапястных и локтевых суставах.</w:t>
      </w:r>
      <w:proofErr w:type="gramEnd"/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Взрослый произносит слова вразнобой, дети выполняют соответствующие движения.</w:t>
      </w:r>
    </w:p>
    <w:p w:rsidR="00273244" w:rsidRPr="00273244" w:rsidRDefault="00273244" w:rsidP="00273244">
      <w:pPr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32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Тот, кто ошибается, считается проигравшим.</w:t>
      </w:r>
    </w:p>
    <w:p w:rsidR="00201D69" w:rsidRPr="00B22555" w:rsidRDefault="00201D69" w:rsidP="00B22555"/>
    <w:sectPr w:rsidR="00201D69" w:rsidRPr="00B22555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2B0"/>
    <w:multiLevelType w:val="multilevel"/>
    <w:tmpl w:val="FC4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156"/>
    <w:multiLevelType w:val="multilevel"/>
    <w:tmpl w:val="30E2D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157A"/>
    <w:multiLevelType w:val="multilevel"/>
    <w:tmpl w:val="2CC841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93618F7"/>
    <w:multiLevelType w:val="multilevel"/>
    <w:tmpl w:val="ED4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60A65"/>
    <w:multiLevelType w:val="multilevel"/>
    <w:tmpl w:val="FF02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B7272"/>
    <w:multiLevelType w:val="multilevel"/>
    <w:tmpl w:val="B416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EB"/>
    <w:rsid w:val="00051589"/>
    <w:rsid w:val="00156842"/>
    <w:rsid w:val="00201D69"/>
    <w:rsid w:val="00273244"/>
    <w:rsid w:val="006135A2"/>
    <w:rsid w:val="00674930"/>
    <w:rsid w:val="007702EB"/>
    <w:rsid w:val="009E4B34"/>
    <w:rsid w:val="00AB24DA"/>
    <w:rsid w:val="00B22555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74930"/>
  </w:style>
  <w:style w:type="paragraph" w:customStyle="1" w:styleId="p1">
    <w:name w:val="p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74930"/>
  </w:style>
  <w:style w:type="character" w:customStyle="1" w:styleId="s3">
    <w:name w:val="s3"/>
    <w:basedOn w:val="a0"/>
    <w:rsid w:val="00674930"/>
  </w:style>
  <w:style w:type="paragraph" w:customStyle="1" w:styleId="p6">
    <w:name w:val="p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74930"/>
  </w:style>
  <w:style w:type="character" w:customStyle="1" w:styleId="s5">
    <w:name w:val="s5"/>
    <w:basedOn w:val="a0"/>
    <w:rsid w:val="00674930"/>
  </w:style>
  <w:style w:type="character" w:customStyle="1" w:styleId="s6">
    <w:name w:val="s6"/>
    <w:basedOn w:val="a0"/>
    <w:rsid w:val="00674930"/>
  </w:style>
  <w:style w:type="character" w:customStyle="1" w:styleId="s9">
    <w:name w:val="s9"/>
    <w:basedOn w:val="a0"/>
    <w:rsid w:val="00674930"/>
  </w:style>
  <w:style w:type="paragraph" w:customStyle="1" w:styleId="p9">
    <w:name w:val="p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674930"/>
  </w:style>
  <w:style w:type="character" w:customStyle="1" w:styleId="s11">
    <w:name w:val="s11"/>
    <w:basedOn w:val="a0"/>
    <w:rsid w:val="00674930"/>
  </w:style>
  <w:style w:type="character" w:customStyle="1" w:styleId="s12">
    <w:name w:val="s12"/>
    <w:basedOn w:val="a0"/>
    <w:rsid w:val="00674930"/>
  </w:style>
  <w:style w:type="paragraph" w:customStyle="1" w:styleId="p10">
    <w:name w:val="p1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674930"/>
  </w:style>
  <w:style w:type="character" w:customStyle="1" w:styleId="s14">
    <w:name w:val="s14"/>
    <w:basedOn w:val="a0"/>
    <w:rsid w:val="00674930"/>
  </w:style>
  <w:style w:type="character" w:customStyle="1" w:styleId="s15">
    <w:name w:val="s15"/>
    <w:basedOn w:val="a0"/>
    <w:rsid w:val="00674930"/>
  </w:style>
  <w:style w:type="paragraph" w:customStyle="1" w:styleId="p13">
    <w:name w:val="p1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74930"/>
  </w:style>
  <w:style w:type="paragraph" w:customStyle="1" w:styleId="p16">
    <w:name w:val="p1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930"/>
    <w:rPr>
      <w:rFonts w:ascii="Tahoma" w:hAnsi="Tahoma" w:cs="Tahoma"/>
      <w:sz w:val="16"/>
      <w:szCs w:val="16"/>
    </w:rPr>
  </w:style>
  <w:style w:type="paragraph" w:customStyle="1" w:styleId="p23">
    <w:name w:val="p23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674930"/>
  </w:style>
  <w:style w:type="paragraph" w:customStyle="1" w:styleId="p24">
    <w:name w:val="p2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674930"/>
  </w:style>
  <w:style w:type="paragraph" w:customStyle="1" w:styleId="p25">
    <w:name w:val="p25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674930"/>
  </w:style>
  <w:style w:type="paragraph" w:customStyle="1" w:styleId="p27">
    <w:name w:val="p27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674930"/>
  </w:style>
  <w:style w:type="paragraph" w:customStyle="1" w:styleId="p28">
    <w:name w:val="p28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674930"/>
  </w:style>
  <w:style w:type="paragraph" w:customStyle="1" w:styleId="p30">
    <w:name w:val="p30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674930"/>
  </w:style>
  <w:style w:type="character" w:customStyle="1" w:styleId="s24">
    <w:name w:val="s24"/>
    <w:basedOn w:val="a0"/>
    <w:rsid w:val="00674930"/>
  </w:style>
  <w:style w:type="paragraph" w:customStyle="1" w:styleId="p34">
    <w:name w:val="p34"/>
    <w:basedOn w:val="a"/>
    <w:rsid w:val="0067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2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2017-09-21T07:23:00Z</dcterms:created>
  <dcterms:modified xsi:type="dcterms:W3CDTF">2017-09-21T07:23:00Z</dcterms:modified>
</cp:coreProperties>
</file>